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00" w:lineRule="auto"/>
        <w:jc w:val="left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00" w:lineRule="auto"/>
        <w:jc w:val="left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Klauzula Informacyjna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586.666666666666" w:type="dxa"/>
        <w:jc w:val="left"/>
        <w:tblInd w:w="-516.66666666666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4050"/>
        <w:gridCol w:w="2326.666666666666"/>
        <w:tblGridChange w:id="0">
          <w:tblGrid>
            <w:gridCol w:w="3210"/>
            <w:gridCol w:w="4050"/>
            <w:gridCol w:w="2326.66666666666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88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Administrator danych osobowych (ADO): </w:t>
            </w:r>
          </w:p>
        </w:tc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Gminny Ośrodek Pomocy Społecznej w Czerwonaku reprezentowany przez Dyrektor. </w:t>
            </w:r>
          </w:p>
        </w:tc>
      </w:tr>
      <w:tr>
        <w:trPr>
          <w:cantSplit w:val="0"/>
          <w:trHeight w:val="917.5195312499999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Dane do korespondencji: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jc w:val="both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korespondencyjnie: Gminny Ośrodek Pomocy Społecznej w Czerwonaku, ul. Gdyńskiej 30, 62-004 Czerwonak, adres e-mail: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highlight w:val="white"/>
                  <w:u w:val="single"/>
                  <w:rtl w:val="0"/>
                </w:rPr>
                <w:t xml:space="preserve">sekretariat@gops.czerwonak.pl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 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88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Osoba odpowiedzialna za ochronę danych:</w:t>
            </w:r>
          </w:p>
        </w:tc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88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Krzysztof Dziemian -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highlight w:val="white"/>
                  <w:u w:val="single"/>
                  <w:rtl w:val="0"/>
                </w:rPr>
                <w:t xml:space="preserve">iodo@czerwonak.pl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8" w:val="dotted"/>
              <w:left w:color="000001" w:space="0" w:sz="8" w:val="dotted"/>
              <w:bottom w:color="000001" w:space="0" w:sz="8" w:val="dotted"/>
              <w:right w:color="000001" w:space="0" w:sz="8" w:val="dotted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18"/>
                <w:szCs w:val="18"/>
                <w:rtl w:val="0"/>
              </w:rPr>
              <w:t xml:space="preserve">Cel przetwarzania oraz wymóg podania danych</w:t>
            </w:r>
          </w:p>
        </w:tc>
        <w:tc>
          <w:tcPr>
            <w:gridSpan w:val="2"/>
            <w:tcBorders>
              <w:top w:color="000001" w:space="0" w:sz="8" w:val="dotted"/>
              <w:left w:color="000001" w:space="0" w:sz="8" w:val="dotted"/>
              <w:bottom w:color="000001" w:space="0" w:sz="8" w:val="dotted"/>
              <w:right w:color="000001" w:space="0" w:sz="8" w:val="dotted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line="288" w:lineRule="auto"/>
              <w:ind w:left="283.4645669291342" w:hanging="285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8"/>
                <w:szCs w:val="18"/>
                <w:rtl w:val="0"/>
              </w:rPr>
              <w:t xml:space="preserve">Realizacja umowy łączącej Państwa/podmiot reprezentowany przez Państwa z Administratorem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 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18"/>
                <w:szCs w:val="18"/>
                <w:rtl w:val="0"/>
              </w:rPr>
              <w:t xml:space="preserve">Przetwarzanie niezbędne jest do wykonania umowy lub podjęcia działań przed zawarciem umowy (art. 6 ust. 1 lit. b) RODO). Przez okres obowiązywania umowy.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="288" w:lineRule="auto"/>
              <w:ind w:left="283.4645669291342" w:hanging="285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8"/>
                <w:szCs w:val="18"/>
                <w:rtl w:val="0"/>
              </w:rPr>
              <w:t xml:space="preserve">Prowadzenie dokumentacji księgowo – podatkowej: Przetwarzanie niezbędne jest do wypełnienia obowiązku prawnego (art. 6 ust. 1 lit. c) RODO). Przez 5 lat od końca roku obrachunkowego, w którym wystawiono ostatnią fakturę.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="288" w:lineRule="auto"/>
              <w:ind w:left="283.4645669291342" w:hanging="285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8"/>
                <w:szCs w:val="18"/>
                <w:rtl w:val="0"/>
              </w:rPr>
              <w:t xml:space="preserve">Kontakt i zapewnienie prawidłowej realizacji umowy: Podstawą prawną przetwarzania jest prawnie uzasadniony interes Administratora (art. 6 ust. 1 lit. f) RODO). Przez okres obowiązywania umowy.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line="288" w:lineRule="auto"/>
              <w:ind w:left="283.4645669291342" w:hanging="285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8"/>
                <w:szCs w:val="18"/>
                <w:rtl w:val="0"/>
              </w:rPr>
              <w:t xml:space="preserve">Ewentualne ustalenie, dochodzenie roszczeń lub obrona przed roszczeniami: Podstawą prawną przetwarzania jest prawnie uzasadniony interes Administratora (art. 6 ust. 1 lit. f) RODO). Przez upływ okresu przedawnienia roszczeń tj. 3 lata od końca roku obrachunkowego, w którym wystawiono ostatnią fakturę.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line="288" w:lineRule="auto"/>
              <w:ind w:left="283.4645669291342" w:hanging="285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8"/>
                <w:szCs w:val="18"/>
                <w:rtl w:val="0"/>
              </w:rPr>
              <w:t xml:space="preserve">Zgłoszenie Pani/Pana do ubezpieczenia społecznego: Przetwarzanie niezbędne jest do wypełnienia obowiązku prawnego (art. 6 ust. 1 lit. c) RODO). Do momentu rozwiązania lub wygaśnięcia umowy o pracę.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1" w:space="0" w:sz="8" w:val="dotted"/>
              <w:left w:color="000001" w:space="0" w:sz="8" w:val="dotted"/>
              <w:bottom w:color="000001" w:space="0" w:sz="8" w:val="dotted"/>
              <w:right w:color="000001" w:space="0" w:sz="8" w:val="dotted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sz w:val="18"/>
                <w:szCs w:val="18"/>
                <w:rtl w:val="0"/>
              </w:rPr>
              <w:t xml:space="preserve">Więcej informacji</w:t>
            </w:r>
          </w:p>
        </w:tc>
        <w:tc>
          <w:tcPr>
            <w:gridSpan w:val="2"/>
            <w:tcBorders>
              <w:top w:color="000001" w:space="0" w:sz="8" w:val="dotted"/>
              <w:left w:color="000001" w:space="0" w:sz="8" w:val="dotted"/>
              <w:bottom w:color="000001" w:space="0" w:sz="8" w:val="dotted"/>
              <w:right w:color="000000" w:space="0" w:sz="8" w:val="dotted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Pozostałe informacje na temat przetwarzania danych znajdują się w Ośrodku lub na jego stronie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0"/>
                </w:rPr>
                <w:t xml:space="preserve">gopsczerwonak.pl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 zakładce RODO.</w:t>
            </w:r>
          </w:p>
        </w:tc>
      </w:tr>
    </w:tbl>
    <w:p w:rsidR="00000000" w:rsidDel="00000000" w:rsidP="00000000" w:rsidRDefault="00000000" w:rsidRPr="00000000" w14:paraId="00000018">
      <w:pPr>
        <w:spacing w:after="0" w:line="288" w:lineRule="auto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Zadanie finansowane z Programu Ministerstwa Rodziny, Pracy i Polityki Społecznej </w:t>
      <w:br w:type="textWrapping"/>
      <w:t xml:space="preserve">“Asystent osobisty osoby z niepełnosprawnością” 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dla Jednostek Samorządu Terytorialnego – edycja 202</w:t>
    </w:r>
    <w:r w:rsidDel="00000000" w:rsidR="00000000" w:rsidRPr="00000000">
      <w:rPr>
        <w:sz w:val="18"/>
        <w:szCs w:val="18"/>
        <w:rtl w:val="0"/>
      </w:rPr>
      <w:t xml:space="preserve">6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ze środków Funduszu Solidarnościowego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59450" cy="575183"/>
          <wp:effectExtent b="0" l="0" r="0" t="0"/>
          <wp:docPr id="16744106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5751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 w:val="1"/>
    <w:rsid w:val="007F364C"/>
    <w:pPr>
      <w:spacing w:after="160" w:line="259" w:lineRule="auto"/>
      <w:ind w:left="720"/>
      <w:contextualSpacing w:val="1"/>
    </w:pPr>
    <w:rPr>
      <w:rFonts w:ascii="Calibri" w:cs="Times New Roman" w:eastAsia="Calibri" w:hAnsi="Calibri"/>
    </w:rPr>
  </w:style>
  <w:style w:type="character" w:styleId="Hipercze">
    <w:name w:val="Hyperlink"/>
    <w:uiPriority w:val="99"/>
    <w:unhideWhenUsed w:val="1"/>
    <w:rsid w:val="007F364C"/>
    <w:rPr>
      <w:color w:val="0000ff"/>
      <w:u w:val="single"/>
    </w:rPr>
  </w:style>
  <w:style w:type="character" w:styleId="AkapitzlistZnak" w:customStyle="1">
    <w:name w:val="Akapit z listą Znak"/>
    <w:aliases w:val="Akapit z listą 1 Znak,maz_wyliczenie Znak,opis dzialania Znak,K-P_odwolanie Znak,A_wyliczenie Znak,Akapit z listą5 Znak"/>
    <w:link w:val="Akapitzlist"/>
    <w:uiPriority w:val="34"/>
    <w:qFormat w:val="1"/>
    <w:locked w:val="1"/>
    <w:rsid w:val="007F364C"/>
    <w:rPr>
      <w:rFonts w:ascii="Calibri" w:cs="Times New Roman" w:eastAsia="Calibri" w:hAnsi="Calibri"/>
      <w:kern w:val="0"/>
    </w:rPr>
  </w:style>
  <w:style w:type="paragraph" w:styleId="Nagwek">
    <w:name w:val="header"/>
    <w:basedOn w:val="Normalny"/>
    <w:link w:val="NagwekZnak"/>
    <w:uiPriority w:val="99"/>
    <w:unhideWhenUsed w:val="1"/>
    <w:rsid w:val="0078714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87148"/>
    <w:rPr>
      <w:kern w:val="0"/>
    </w:rPr>
  </w:style>
  <w:style w:type="paragraph" w:styleId="Stopka">
    <w:name w:val="footer"/>
    <w:basedOn w:val="Normalny"/>
    <w:link w:val="StopkaZnak"/>
    <w:unhideWhenUsed w:val="1"/>
    <w:rsid w:val="0078714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87148"/>
    <w:rPr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gopsczerwonak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kretariat@gops.czerwonak.pl" TargetMode="External"/><Relationship Id="rId8" Type="http://schemas.openxmlformats.org/officeDocument/2006/relationships/hyperlink" Target="mailto:iodo@czerwonak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jS1qgONx4Ba4Y2Km5w9AljX/Gw==">CgMxLjA4AHIhMWNPMGEwTV9GSVlOTXp6Um0xUDhwSGdBd21CdGFwTWpp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2026-01-28T10:49:00Z</dcterms:created>
  <dc:creator>Joanna Adamska-Kurach</dc:creator>
</cp:coreProperties>
</file>